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82D68" w14:textId="3009E88E" w:rsidR="000415CA" w:rsidRPr="003F77DD" w:rsidRDefault="000415CA" w:rsidP="000415CA">
      <w:pPr>
        <w:pStyle w:val="3GPPHeader"/>
        <w:spacing w:after="60"/>
        <w:rPr>
          <w:rFonts w:cs="Arial"/>
          <w:sz w:val="32"/>
          <w:szCs w:val="32"/>
        </w:rPr>
      </w:pPr>
      <w:r w:rsidRPr="003F77DD">
        <w:rPr>
          <w:rFonts w:cs="Arial"/>
        </w:rPr>
        <w:t>3GPP RAN WG2 Meeting #12</w:t>
      </w:r>
      <w:r>
        <w:rPr>
          <w:rFonts w:cs="Arial"/>
        </w:rPr>
        <w:t>7</w:t>
      </w:r>
      <w:r w:rsidRPr="003F77DD">
        <w:rPr>
          <w:rFonts w:cs="Arial"/>
        </w:rPr>
        <w:t xml:space="preserve"> </w:t>
      </w:r>
      <w:r w:rsidRPr="003F77DD">
        <w:rPr>
          <w:rFonts w:cs="Arial"/>
        </w:rPr>
        <w:tab/>
      </w:r>
      <w:r w:rsidR="00FE4591" w:rsidRPr="00FE4591">
        <w:rPr>
          <w:rFonts w:cs="Arial"/>
          <w:bCs/>
          <w:sz w:val="26"/>
          <w:szCs w:val="26"/>
        </w:rPr>
        <w:t>R2-2407141</w:t>
      </w:r>
    </w:p>
    <w:p w14:paraId="6602B7E9" w14:textId="77777777" w:rsidR="000415CA" w:rsidRPr="005D307C" w:rsidRDefault="000415CA" w:rsidP="000415CA">
      <w:pPr>
        <w:pStyle w:val="CRCoverPage"/>
        <w:outlineLvl w:val="0"/>
        <w:rPr>
          <w:rFonts w:cs="Arial"/>
          <w:b/>
          <w:i/>
          <w:iCs/>
          <w:noProof/>
          <w:color w:val="0070C0"/>
          <w:sz w:val="24"/>
        </w:rPr>
      </w:pPr>
      <w:r>
        <w:rPr>
          <w:rFonts w:cs="Arial"/>
          <w:b/>
          <w:noProof/>
          <w:sz w:val="24"/>
        </w:rPr>
        <w:t>Masstricht</w:t>
      </w:r>
      <w:r w:rsidRPr="003F77DD">
        <w:rPr>
          <w:rFonts w:cs="Arial"/>
          <w:b/>
          <w:noProof/>
          <w:sz w:val="24"/>
        </w:rPr>
        <w:t xml:space="preserve">, </w:t>
      </w:r>
      <w:r>
        <w:rPr>
          <w:rFonts w:cs="Arial"/>
          <w:b/>
          <w:noProof/>
          <w:sz w:val="24"/>
        </w:rPr>
        <w:t>Netherlands</w:t>
      </w:r>
      <w:r w:rsidRPr="003F77DD">
        <w:rPr>
          <w:rFonts w:cs="Arial"/>
          <w:b/>
          <w:noProof/>
          <w:sz w:val="24"/>
        </w:rPr>
        <w:t xml:space="preserve">, </w:t>
      </w:r>
      <w:r>
        <w:rPr>
          <w:rFonts w:cs="Arial"/>
          <w:b/>
          <w:noProof/>
          <w:sz w:val="24"/>
        </w:rPr>
        <w:t>August 19</w:t>
      </w:r>
      <w:r w:rsidRPr="005D307C">
        <w:rPr>
          <w:rFonts w:cs="Arial"/>
          <w:b/>
          <w:noProof/>
          <w:sz w:val="24"/>
          <w:vertAlign w:val="superscript"/>
        </w:rPr>
        <w:t>th</w:t>
      </w:r>
      <w:r>
        <w:rPr>
          <w:rFonts w:cs="Arial"/>
          <w:b/>
          <w:noProof/>
          <w:sz w:val="24"/>
        </w:rPr>
        <w:t xml:space="preserve"> – 23</w:t>
      </w:r>
      <w:r w:rsidRPr="005D307C">
        <w:rPr>
          <w:rFonts w:cs="Arial"/>
          <w:b/>
          <w:noProof/>
          <w:sz w:val="24"/>
          <w:vertAlign w:val="superscript"/>
        </w:rPr>
        <w:t>rd</w:t>
      </w:r>
      <w:r w:rsidRPr="003F77DD">
        <w:rPr>
          <w:rFonts w:cs="Arial"/>
          <w:b/>
          <w:noProof/>
          <w:sz w:val="24"/>
        </w:rPr>
        <w:t>, 2024</w:t>
      </w:r>
      <w:r>
        <w:rPr>
          <w:rFonts w:cs="Arial"/>
          <w:b/>
          <w:noProof/>
          <w:sz w:val="24"/>
        </w:rPr>
        <w:tab/>
      </w:r>
      <w:r>
        <w:rPr>
          <w:rFonts w:cs="Arial"/>
          <w:b/>
          <w:noProof/>
          <w:sz w:val="24"/>
        </w:rPr>
        <w:tab/>
      </w:r>
      <w:r w:rsidRPr="005D307C">
        <w:rPr>
          <w:rFonts w:cs="Arial"/>
          <w:b/>
          <w:i/>
          <w:iCs/>
          <w:noProof/>
          <w:sz w:val="24"/>
        </w:rPr>
        <w:t xml:space="preserve">    </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203D42F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2C5445">
        <w:rPr>
          <w:rFonts w:cs="Arial"/>
          <w:b/>
          <w:bCs/>
          <w:sz w:val="24"/>
          <w:szCs w:val="24"/>
          <w:lang w:val="en-US"/>
        </w:rPr>
        <w:t>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4198BDA3"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 xml:space="preserve">Event triggered L1 </w:t>
      </w:r>
      <w:r w:rsidR="000415CA">
        <w:rPr>
          <w:rFonts w:ascii="Arial" w:hAnsi="Arial" w:cs="Arial"/>
          <w:b/>
          <w:bCs/>
          <w:sz w:val="24"/>
          <w:szCs w:val="24"/>
        </w:rPr>
        <w:t xml:space="preserve">measurement </w:t>
      </w:r>
      <w:r w:rsidR="007D6598">
        <w:rPr>
          <w:rFonts w:ascii="Arial" w:hAnsi="Arial" w:cs="Arial"/>
          <w:b/>
          <w:bCs/>
          <w:sz w:val="24"/>
          <w:szCs w:val="24"/>
        </w:rPr>
        <w:t>evaluation</w:t>
      </w:r>
      <w:r w:rsidR="008828D0">
        <w:rPr>
          <w:rFonts w:ascii="Arial" w:hAnsi="Arial" w:cs="Arial"/>
          <w:b/>
          <w:bCs/>
          <w:sz w:val="24"/>
          <w:szCs w:val="24"/>
        </w:rPr>
        <w:t xml:space="preserve">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7E36799B" w14:textId="77777777" w:rsidR="00BD4017" w:rsidRDefault="00BD4017" w:rsidP="00BD4017">
            <w:pPr>
              <w:numPr>
                <w:ilvl w:val="0"/>
                <w:numId w:val="35"/>
              </w:numPr>
              <w:spacing w:line="256" w:lineRule="auto"/>
              <w:rPr>
                <w:bCs/>
              </w:rPr>
            </w:pPr>
            <w:r>
              <w:rPr>
                <w:bCs/>
              </w:rPr>
              <w:t>Measurements related enhancements for purpose of supporting LTM: [RAN2, RAN1]</w:t>
            </w:r>
          </w:p>
          <w:p w14:paraId="0AE432E3" w14:textId="77777777" w:rsidR="00BD4017" w:rsidRDefault="00BD4017" w:rsidP="00BD4017">
            <w:pPr>
              <w:numPr>
                <w:ilvl w:val="1"/>
                <w:numId w:val="35"/>
              </w:numPr>
              <w:spacing w:line="256" w:lineRule="auto"/>
              <w:rPr>
                <w:bCs/>
              </w:rPr>
            </w:pPr>
            <w:r>
              <w:rPr>
                <w:bCs/>
              </w:rPr>
              <w:t>Measurement related enhancements are applicable to Intra-CU MCG/SCG LTM and Inter-CU MCG/SCG LTM</w:t>
            </w:r>
          </w:p>
          <w:p w14:paraId="6F80E070" w14:textId="77777777" w:rsidR="00BD4017" w:rsidRDefault="00BD4017" w:rsidP="00BD4017">
            <w:pPr>
              <w:numPr>
                <w:ilvl w:val="1"/>
                <w:numId w:val="35"/>
              </w:numPr>
              <w:spacing w:line="256" w:lineRule="auto"/>
              <w:rPr>
                <w:bCs/>
              </w:rPr>
            </w:pPr>
            <w:r>
              <w:rPr>
                <w:bCs/>
              </w:rPr>
              <w:t>Specify necessary components to support event triggered L1 measurement reporting [RAN2, RAN1]</w:t>
            </w:r>
          </w:p>
          <w:p w14:paraId="3E2F2ECF" w14:textId="67878AF7" w:rsidR="00BD4017" w:rsidRDefault="00BD4017" w:rsidP="00BD4017">
            <w:pPr>
              <w:numPr>
                <w:ilvl w:val="2"/>
                <w:numId w:val="35"/>
              </w:numPr>
              <w:spacing w:line="256" w:lineRule="auto"/>
              <w:rPr>
                <w:bCs/>
              </w:rPr>
            </w:pPr>
            <w:r>
              <w:rPr>
                <w:bCs/>
              </w:rPr>
              <w:t>RAN1 and RAN2 to progress independently on the event triggered measurements objectives of their respective MIMO and Mobility enhancement W</w:t>
            </w:r>
            <w:r w:rsidR="00F359C7">
              <w:rPr>
                <w:bCs/>
              </w:rPr>
              <w:t>i</w:t>
            </w:r>
            <w:r>
              <w:rPr>
                <w:bCs/>
              </w:rPr>
              <w:t>s. Review progress at RAN#105 to see if any modification of objectives is required to avoid/manage any overlap in the work</w:t>
            </w:r>
          </w:p>
          <w:p w14:paraId="33239A6F" w14:textId="77777777" w:rsidR="00BD4017" w:rsidRDefault="00BD4017" w:rsidP="00BD4017">
            <w:pPr>
              <w:numPr>
                <w:ilvl w:val="1"/>
                <w:numId w:val="35"/>
              </w:numPr>
              <w:spacing w:line="256" w:lineRule="auto"/>
              <w:rPr>
                <w:bCs/>
              </w:rPr>
            </w:pPr>
            <w:r>
              <w:rPr>
                <w:bCs/>
              </w:rPr>
              <w:t>Specify support for CSI-RS measurements for LTM procedures and enable CSI-RS based beam management, and/or other necessary physical layer operations on candidate cells before LTM [RAN1]</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78E870E7" w:rsidR="00BD4017" w:rsidRDefault="00DA0AD4" w:rsidP="00BD4017">
      <w:r>
        <w:t>In the previous meeting, the following progress was made:</w:t>
      </w:r>
    </w:p>
    <w:tbl>
      <w:tblPr>
        <w:tblStyle w:val="TableGrid"/>
        <w:tblW w:w="0" w:type="auto"/>
        <w:tblLook w:val="04A0" w:firstRow="1" w:lastRow="0" w:firstColumn="1" w:lastColumn="0" w:noHBand="0" w:noVBand="1"/>
      </w:tblPr>
      <w:tblGrid>
        <w:gridCol w:w="9629"/>
      </w:tblGrid>
      <w:tr w:rsidR="00DA0AD4" w14:paraId="6C775B16" w14:textId="77777777" w:rsidTr="00DA0AD4">
        <w:tc>
          <w:tcPr>
            <w:tcW w:w="9629" w:type="dxa"/>
          </w:tcPr>
          <w:p w14:paraId="537F0E08" w14:textId="77777777" w:rsidR="00DA0AD4" w:rsidRPr="00CB26C1" w:rsidRDefault="00DA0AD4" w:rsidP="00DA0AD4">
            <w:pPr>
              <w:rPr>
                <w:bCs/>
              </w:rPr>
            </w:pPr>
          </w:p>
          <w:p w14:paraId="4C4A1F60" w14:textId="77777777" w:rsidR="00DA0AD4" w:rsidRPr="00CB26C1" w:rsidRDefault="00DA0AD4" w:rsidP="00DA0AD4">
            <w:pPr>
              <w:pStyle w:val="ListParagraph"/>
              <w:numPr>
                <w:ilvl w:val="0"/>
                <w:numId w:val="31"/>
              </w:numPr>
              <w:rPr>
                <w:bCs/>
              </w:rPr>
            </w:pPr>
            <w:r w:rsidRPr="00CB26C1">
              <w:rPr>
                <w:bCs/>
              </w:rPr>
              <w:t>Event triggered L1 measurement should be designed for the following LTM purposes:</w:t>
            </w:r>
          </w:p>
          <w:p w14:paraId="52A270E1" w14:textId="77777777" w:rsidR="00DA0AD4" w:rsidRPr="00CB26C1" w:rsidRDefault="00DA0AD4" w:rsidP="00DA0AD4">
            <w:pPr>
              <w:pStyle w:val="ListParagraph"/>
              <w:numPr>
                <w:ilvl w:val="1"/>
                <w:numId w:val="31"/>
              </w:numPr>
              <w:rPr>
                <w:bCs/>
              </w:rPr>
            </w:pPr>
            <w:r w:rsidRPr="00CB26C1">
              <w:rPr>
                <w:bCs/>
              </w:rPr>
              <w:t>Select the candidate beam/cell to trigger early synchronization.</w:t>
            </w:r>
          </w:p>
          <w:p w14:paraId="3CD13AC2" w14:textId="77777777" w:rsidR="00DA0AD4" w:rsidRDefault="00DA0AD4" w:rsidP="00DA0AD4">
            <w:pPr>
              <w:pStyle w:val="ListParagraph"/>
              <w:numPr>
                <w:ilvl w:val="1"/>
                <w:numId w:val="31"/>
              </w:numPr>
              <w:rPr>
                <w:bCs/>
              </w:rPr>
            </w:pPr>
            <w:r w:rsidRPr="00CB26C1">
              <w:rPr>
                <w:bCs/>
              </w:rPr>
              <w:t>Select the target beam/cell and trigger LTM cell switch procedure.</w:t>
            </w:r>
          </w:p>
          <w:p w14:paraId="41C80835" w14:textId="77777777" w:rsidR="00DA0AD4" w:rsidRPr="00CB26C1" w:rsidRDefault="00DA0AD4" w:rsidP="00DA0AD4">
            <w:pPr>
              <w:pStyle w:val="ListParagraph"/>
              <w:ind w:left="1440"/>
              <w:rPr>
                <w:bCs/>
              </w:rPr>
            </w:pPr>
          </w:p>
          <w:p w14:paraId="31EFAA07" w14:textId="77777777" w:rsidR="00DA0AD4" w:rsidRDefault="00DA0AD4" w:rsidP="00DA0AD4">
            <w:pPr>
              <w:pStyle w:val="ListParagraph"/>
              <w:numPr>
                <w:ilvl w:val="0"/>
                <w:numId w:val="31"/>
              </w:numPr>
              <w:rPr>
                <w:bCs/>
              </w:rPr>
            </w:pPr>
            <w:r w:rsidRPr="00CB26C1">
              <w:rPr>
                <w:bCs/>
              </w:rPr>
              <w:t>For event triggered L1 measurement, use of beam level measurement result for event evaluation is baseline.</w:t>
            </w:r>
          </w:p>
          <w:p w14:paraId="525AA10A" w14:textId="77777777" w:rsidR="00DA0AD4" w:rsidRDefault="00DA0AD4" w:rsidP="00DA0AD4">
            <w:pPr>
              <w:pStyle w:val="ListParagraph"/>
              <w:numPr>
                <w:ilvl w:val="1"/>
                <w:numId w:val="31"/>
              </w:numPr>
              <w:rPr>
                <w:bCs/>
              </w:rPr>
            </w:pPr>
            <w:r w:rsidRPr="00CB26C1">
              <w:rPr>
                <w:bCs/>
              </w:rPr>
              <w:t>FFS for the cell level measurement.</w:t>
            </w:r>
          </w:p>
          <w:p w14:paraId="79E0D5F2" w14:textId="77777777" w:rsidR="00DA0AD4" w:rsidRPr="00CB26C1" w:rsidRDefault="00DA0AD4" w:rsidP="00DA0AD4">
            <w:pPr>
              <w:pStyle w:val="ListParagraph"/>
              <w:rPr>
                <w:bCs/>
              </w:rPr>
            </w:pPr>
          </w:p>
          <w:p w14:paraId="417C9289" w14:textId="77777777" w:rsidR="00DA0AD4" w:rsidRPr="00CB26C1" w:rsidRDefault="00DA0AD4" w:rsidP="00DA0AD4">
            <w:pPr>
              <w:pStyle w:val="ListParagraph"/>
              <w:numPr>
                <w:ilvl w:val="0"/>
                <w:numId w:val="31"/>
              </w:numPr>
              <w:rPr>
                <w:bCs/>
              </w:rPr>
            </w:pPr>
            <w:r w:rsidRPr="00CB26C1">
              <w:rPr>
                <w:bCs/>
              </w:rPr>
              <w:t>Support the following LTM events based on beam specific quality of serving cell and candidate cells as the L1 LTM measurement events.</w:t>
            </w:r>
          </w:p>
          <w:p w14:paraId="630E61B7" w14:textId="77777777" w:rsidR="00DA0AD4" w:rsidRPr="00CB26C1" w:rsidRDefault="00DA0AD4" w:rsidP="00DA0AD4">
            <w:pPr>
              <w:pStyle w:val="ListParagraph"/>
              <w:numPr>
                <w:ilvl w:val="1"/>
                <w:numId w:val="31"/>
              </w:numPr>
              <w:rPr>
                <w:bCs/>
              </w:rPr>
            </w:pPr>
            <w:r w:rsidRPr="00CB26C1">
              <w:rPr>
                <w:bCs/>
              </w:rPr>
              <w:t>Event LTM2: Beam of serving cell becomes worse than absolute threshold;</w:t>
            </w:r>
          </w:p>
          <w:p w14:paraId="39C7A26A" w14:textId="77777777" w:rsidR="00DA0AD4" w:rsidRPr="00CB26C1" w:rsidRDefault="00DA0AD4" w:rsidP="00DA0AD4">
            <w:pPr>
              <w:pStyle w:val="ListParagraph"/>
              <w:numPr>
                <w:ilvl w:val="1"/>
                <w:numId w:val="31"/>
              </w:numPr>
              <w:rPr>
                <w:bCs/>
              </w:rPr>
            </w:pPr>
            <w:r w:rsidRPr="00CB26C1">
              <w:rPr>
                <w:bCs/>
              </w:rPr>
              <w:t>Event LTM3: Beam of candidate cell becomes amount of offset better than beam of serving cell;</w:t>
            </w:r>
          </w:p>
          <w:p w14:paraId="3AAE9CCB" w14:textId="77777777" w:rsidR="00DA0AD4" w:rsidRPr="00CB26C1" w:rsidRDefault="00DA0AD4" w:rsidP="00DA0AD4">
            <w:pPr>
              <w:pStyle w:val="ListParagraph"/>
              <w:numPr>
                <w:ilvl w:val="1"/>
                <w:numId w:val="31"/>
              </w:numPr>
              <w:rPr>
                <w:bCs/>
              </w:rPr>
            </w:pPr>
            <w:r w:rsidRPr="00CB26C1">
              <w:rPr>
                <w:bCs/>
              </w:rPr>
              <w:t>Event LTM4: Beam of candidate cell becomes better than absolute threshold;</w:t>
            </w:r>
          </w:p>
          <w:p w14:paraId="57C1DAE1" w14:textId="77777777" w:rsidR="00DA0AD4" w:rsidRPr="00CB26C1" w:rsidRDefault="00DA0AD4" w:rsidP="00DA0AD4">
            <w:pPr>
              <w:pStyle w:val="ListParagraph"/>
              <w:numPr>
                <w:ilvl w:val="1"/>
                <w:numId w:val="31"/>
              </w:numPr>
              <w:rPr>
                <w:bCs/>
              </w:rPr>
            </w:pPr>
            <w:r w:rsidRPr="00CB26C1">
              <w:rPr>
                <w:bCs/>
              </w:rPr>
              <w:t>Event LTM5: Beam of serving cell becomes worse than absolute threshold1 AND Beam of candidate cell becomes better than another absolute threshold2.</w:t>
            </w:r>
          </w:p>
          <w:p w14:paraId="42F6E05A" w14:textId="77777777" w:rsidR="00DA0AD4" w:rsidRDefault="00DA0AD4" w:rsidP="00DA0AD4">
            <w:pPr>
              <w:pStyle w:val="ListParagraph"/>
              <w:ind w:left="1440"/>
              <w:rPr>
                <w:bCs/>
              </w:rPr>
            </w:pPr>
          </w:p>
          <w:p w14:paraId="1409A4C8" w14:textId="77777777" w:rsidR="00DA0AD4" w:rsidRDefault="00DA0AD4" w:rsidP="00DA0AD4">
            <w:pPr>
              <w:pStyle w:val="ListParagraph"/>
              <w:numPr>
                <w:ilvl w:val="1"/>
                <w:numId w:val="31"/>
              </w:numPr>
              <w:rPr>
                <w:bCs/>
              </w:rPr>
            </w:pPr>
            <w:r w:rsidRPr="00CB26C1">
              <w:rPr>
                <w:bCs/>
              </w:rPr>
              <w:t xml:space="preserve">FFS on what beam(s) of the serving cell and </w:t>
            </w:r>
            <w:proofErr w:type="spellStart"/>
            <w:r w:rsidRPr="00CB26C1">
              <w:rPr>
                <w:bCs/>
              </w:rPr>
              <w:t>neighboring</w:t>
            </w:r>
            <w:proofErr w:type="spellEnd"/>
            <w:r w:rsidRPr="00CB26C1">
              <w:rPr>
                <w:bCs/>
              </w:rPr>
              <w:t xml:space="preserve"> cell is used for event evaluation. </w:t>
            </w:r>
          </w:p>
          <w:p w14:paraId="51033617" w14:textId="77777777" w:rsidR="00DA0AD4" w:rsidRPr="00CB26C1" w:rsidRDefault="00DA0AD4" w:rsidP="00DA0AD4">
            <w:pPr>
              <w:pStyle w:val="ListParagraph"/>
              <w:numPr>
                <w:ilvl w:val="1"/>
                <w:numId w:val="31"/>
              </w:numPr>
              <w:rPr>
                <w:bCs/>
              </w:rPr>
            </w:pPr>
            <w:r w:rsidRPr="00CB26C1">
              <w:rPr>
                <w:bCs/>
              </w:rPr>
              <w:t>FFS on the need of Event LTM1.</w:t>
            </w:r>
          </w:p>
          <w:p w14:paraId="033EFB5B" w14:textId="77777777" w:rsidR="00DA0AD4" w:rsidRPr="00CB26C1" w:rsidRDefault="00DA0AD4" w:rsidP="00DA0AD4">
            <w:pPr>
              <w:pStyle w:val="ListParagraph"/>
              <w:rPr>
                <w:bCs/>
              </w:rPr>
            </w:pPr>
          </w:p>
          <w:p w14:paraId="223D9439" w14:textId="77777777" w:rsidR="00DA0AD4" w:rsidRDefault="00DA0AD4" w:rsidP="00DA0AD4">
            <w:pPr>
              <w:pStyle w:val="ListParagraph"/>
              <w:numPr>
                <w:ilvl w:val="0"/>
                <w:numId w:val="31"/>
              </w:numPr>
              <w:rPr>
                <w:bCs/>
              </w:rPr>
            </w:pPr>
            <w:r w:rsidRPr="00CB26C1">
              <w:rPr>
                <w:bCs/>
              </w:rPr>
              <w:t xml:space="preserve">Support the beam config of both SSB and CSI-RS in L1 measurement resource configuration in LTM config. </w:t>
            </w:r>
          </w:p>
          <w:p w14:paraId="2F6C1119" w14:textId="77777777" w:rsidR="00DA0AD4" w:rsidRDefault="00DA0AD4" w:rsidP="00DA0AD4">
            <w:pPr>
              <w:pStyle w:val="ListParagraph"/>
              <w:numPr>
                <w:ilvl w:val="1"/>
                <w:numId w:val="31"/>
              </w:numPr>
              <w:rPr>
                <w:bCs/>
              </w:rPr>
            </w:pPr>
            <w:r w:rsidRPr="00CB26C1">
              <w:rPr>
                <w:bCs/>
              </w:rPr>
              <w:t>Working assumption: Same RS type should be used for both serving and neighbouring cell for event LTM3 and event LTM5.</w:t>
            </w:r>
          </w:p>
          <w:p w14:paraId="5FD8B403" w14:textId="77777777" w:rsidR="00DA0AD4" w:rsidRPr="00CB26C1" w:rsidRDefault="00DA0AD4" w:rsidP="00DA0AD4">
            <w:pPr>
              <w:pStyle w:val="ListParagraph"/>
              <w:ind w:left="1440"/>
              <w:rPr>
                <w:bCs/>
              </w:rPr>
            </w:pPr>
          </w:p>
          <w:p w14:paraId="177EBF51" w14:textId="77777777" w:rsidR="00DA0AD4" w:rsidRDefault="00DA0AD4" w:rsidP="00DA0AD4">
            <w:pPr>
              <w:pStyle w:val="ListParagraph"/>
              <w:numPr>
                <w:ilvl w:val="0"/>
                <w:numId w:val="31"/>
              </w:numPr>
              <w:rPr>
                <w:bCs/>
              </w:rPr>
            </w:pPr>
            <w:r w:rsidRPr="00CB26C1">
              <w:rPr>
                <w:bCs/>
              </w:rPr>
              <w:t xml:space="preserve">RAN2 assumes filtering of the L1 measure results is needed. </w:t>
            </w:r>
          </w:p>
          <w:p w14:paraId="747E534D" w14:textId="77777777" w:rsidR="00DA0AD4" w:rsidRDefault="00DA0AD4" w:rsidP="00DA0AD4">
            <w:pPr>
              <w:pStyle w:val="ListParagraph"/>
              <w:numPr>
                <w:ilvl w:val="1"/>
                <w:numId w:val="31"/>
              </w:numPr>
              <w:rPr>
                <w:bCs/>
              </w:rPr>
            </w:pPr>
            <w:r w:rsidRPr="00CB26C1">
              <w:rPr>
                <w:bCs/>
              </w:rPr>
              <w:lastRenderedPageBreak/>
              <w:t>It’s up to RAN1 whether the specified L1 filtering is needed or ok to leave it to UE implementation.</w:t>
            </w:r>
          </w:p>
          <w:p w14:paraId="2D4E98C0" w14:textId="77777777" w:rsidR="00DA0AD4" w:rsidRPr="00CB26C1" w:rsidRDefault="00DA0AD4" w:rsidP="00DA0AD4">
            <w:pPr>
              <w:pStyle w:val="ListParagraph"/>
              <w:ind w:left="1440"/>
              <w:rPr>
                <w:bCs/>
              </w:rPr>
            </w:pPr>
          </w:p>
          <w:p w14:paraId="3B46C741" w14:textId="77777777" w:rsidR="00DA0AD4" w:rsidRDefault="00DA0AD4" w:rsidP="00DA0AD4">
            <w:pPr>
              <w:pStyle w:val="ListParagraph"/>
              <w:numPr>
                <w:ilvl w:val="0"/>
                <w:numId w:val="31"/>
              </w:numPr>
              <w:rPr>
                <w:bCs/>
              </w:rPr>
            </w:pPr>
            <w:r w:rsidRPr="00CB26C1">
              <w:rPr>
                <w:bCs/>
              </w:rPr>
              <w:t xml:space="preserve">For LTM event evaluation, TTT, hysteresis for entering/leaving, and/or beam specific (FFS for cell specific) offset can be applied. </w:t>
            </w:r>
          </w:p>
          <w:p w14:paraId="2556E9B9" w14:textId="77777777" w:rsidR="00DA0AD4" w:rsidRDefault="00DA0AD4" w:rsidP="00DA0AD4">
            <w:pPr>
              <w:pStyle w:val="ListParagraph"/>
              <w:numPr>
                <w:ilvl w:val="1"/>
                <w:numId w:val="31"/>
              </w:numPr>
              <w:rPr>
                <w:bCs/>
              </w:rPr>
            </w:pPr>
            <w:r w:rsidRPr="00CB26C1">
              <w:rPr>
                <w:bCs/>
              </w:rPr>
              <w:t>FFS on the need of measurement reporting once leaving condition is met.</w:t>
            </w:r>
          </w:p>
          <w:p w14:paraId="1E2AD699" w14:textId="77777777" w:rsidR="00DA0AD4" w:rsidRDefault="00DA0AD4" w:rsidP="00BD4017"/>
        </w:tc>
      </w:tr>
    </w:tbl>
    <w:p w14:paraId="2526FC33" w14:textId="77777777" w:rsidR="00DA0AD4" w:rsidRPr="004264F4" w:rsidRDefault="00DA0AD4" w:rsidP="00BD4017"/>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428920B2" w14:textId="77777777" w:rsidR="00F359C7" w:rsidRDefault="00F359C7" w:rsidP="00DC3D15"/>
    <w:p w14:paraId="4ABA147F" w14:textId="74483F69" w:rsidR="00A26D5E" w:rsidRDefault="00A26D5E" w:rsidP="007B3938">
      <w:r>
        <w:t xml:space="preserve">It has already been agreed that </w:t>
      </w:r>
      <w:r w:rsidR="007B3938">
        <w:t xml:space="preserve">the scenarios for event triggered L1 reporting include selecting the candidate beam/cell to trigger early synchronization (e.g. trigger early TCI state activation and/or PDCCH ordered RA for TA </w:t>
      </w:r>
      <w:r w:rsidR="00D959DE">
        <w:t>determination)</w:t>
      </w:r>
      <w:r w:rsidR="007B3938">
        <w:t xml:space="preserve"> and select the target beam/cell and trigger LTM cell switch procedure</w:t>
      </w:r>
      <w:r w:rsidR="00D959DE">
        <w:t xml:space="preserve"> (like a traditional trigger for handover). </w:t>
      </w:r>
    </w:p>
    <w:p w14:paraId="599CCF72" w14:textId="37B7E9BD" w:rsidR="00D959DE" w:rsidRDefault="005048B0" w:rsidP="00DC3D15">
      <w:r>
        <w:t xml:space="preserve">Another </w:t>
      </w:r>
      <w:r w:rsidR="00D959DE">
        <w:t xml:space="preserve">use </w:t>
      </w:r>
      <w:r>
        <w:t>would be to use the initial event-triggered report to enable CSI reporting</w:t>
      </w:r>
      <w:r w:rsidR="00F62D42">
        <w:t xml:space="preserve"> such that the </w:t>
      </w:r>
      <w:r w:rsidR="00095CF4">
        <w:t>cell switch decision can be made based on network evaluation of the CSI reports, similar to R18</w:t>
      </w:r>
      <w:r w:rsidR="00D92E64">
        <w:t xml:space="preserve">. </w:t>
      </w:r>
      <w:r w:rsidR="00095CF4">
        <w:t>F</w:t>
      </w:r>
      <w:r w:rsidR="00D92E64">
        <w:t>or example, the event criteria can be set such that a report is sent when a beam (or multiple beams) on an LTM candidate go above a threshold</w:t>
      </w:r>
      <w:r w:rsidR="00F62D42">
        <w:t xml:space="preserve">, then the </w:t>
      </w:r>
      <w:proofErr w:type="spellStart"/>
      <w:r w:rsidR="00F62D42">
        <w:t>gNB</w:t>
      </w:r>
      <w:proofErr w:type="spellEnd"/>
      <w:r w:rsidR="00F62D42">
        <w:t xml:space="preserve"> can enable CSI reporting</w:t>
      </w:r>
      <w:r w:rsidR="00D95560">
        <w:t>, or enable reporting on a specific set of resources (E.g. CSI-RS corresponding to the cell triggering the event)</w:t>
      </w:r>
      <w:r w:rsidR="00F62D42">
        <w:t xml:space="preserve">. </w:t>
      </w:r>
    </w:p>
    <w:p w14:paraId="2DAAB517" w14:textId="77777777" w:rsidR="00D959DE" w:rsidRDefault="00D959DE" w:rsidP="00DC3D15"/>
    <w:p w14:paraId="37648961" w14:textId="7C6D8F5A" w:rsidR="00E23E8C" w:rsidRDefault="00F62D42" w:rsidP="00DC3D15">
      <w:r>
        <w:t xml:space="preserve">This may be particularly useful for the case of enabling CSI-RS measurements for beam refinement on a target before cell </w:t>
      </w:r>
      <w:r w:rsidR="00382DAB">
        <w:t>switch and</w:t>
      </w:r>
      <w:r w:rsidR="009230B1">
        <w:t xml:space="preserve"> has the benefit that TTT can be kept to a minimum because the handover decision will not be made based on the event triggered report alone, but rather the event triggered report is used to minimize the overhead of CSI reporting when it is not needed.</w:t>
      </w:r>
      <w:r>
        <w:t xml:space="preserve"> </w:t>
      </w:r>
    </w:p>
    <w:p w14:paraId="16B0C2A8" w14:textId="77777777" w:rsidR="00821824" w:rsidRDefault="00821824" w:rsidP="00DC3D15"/>
    <w:p w14:paraId="1A7E4AB9" w14:textId="77777777" w:rsidR="00FD1440" w:rsidRDefault="00FD1440" w:rsidP="00DC3D15"/>
    <w:p w14:paraId="58DB83D5" w14:textId="48A02DF3" w:rsidR="00FD1440" w:rsidRDefault="00FD1440" w:rsidP="00FD1440">
      <w:r>
        <w:t>Although conditional LTM is not yet being discussed as part of the WI, we should be mindful that the events defined for reporting should be usable for conditional LTM also. For conditional LTM in particular, we may not rely on serving cell sending a MAC CE to trigger the procedure, and we may not rely on PDCCH order to trigger RA. If we have suitable events defined, then these might be used to conditionally trigger those procedures (trigger RA and trigger cell switch).</w:t>
      </w:r>
    </w:p>
    <w:p w14:paraId="6562A72A" w14:textId="77777777" w:rsidR="00FD1440" w:rsidRDefault="00FD1440" w:rsidP="00DC3D15"/>
    <w:p w14:paraId="7450C172" w14:textId="689D5AA4" w:rsidR="00FD1440" w:rsidRDefault="00E23E8C" w:rsidP="00E23E8C">
      <w:pPr>
        <w:rPr>
          <w:b/>
          <w:bCs/>
        </w:rPr>
      </w:pPr>
      <w:bookmarkStart w:id="0" w:name="_Hlk166080212"/>
      <w:r w:rsidRPr="009230B1">
        <w:rPr>
          <w:b/>
          <w:bCs/>
        </w:rPr>
        <w:t xml:space="preserve">Proposal 1: </w:t>
      </w:r>
      <w:r w:rsidR="00D95560">
        <w:rPr>
          <w:b/>
          <w:bCs/>
        </w:rPr>
        <w:t xml:space="preserve">In addition to the agreed </w:t>
      </w:r>
      <w:r w:rsidRPr="009230B1">
        <w:rPr>
          <w:b/>
          <w:bCs/>
        </w:rPr>
        <w:t>use-cases</w:t>
      </w:r>
      <w:r w:rsidR="00D95560">
        <w:rPr>
          <w:b/>
          <w:bCs/>
        </w:rPr>
        <w:t>, the following should be considered</w:t>
      </w:r>
      <w:r w:rsidR="00FD1440">
        <w:rPr>
          <w:b/>
          <w:bCs/>
        </w:rPr>
        <w:t>:</w:t>
      </w:r>
    </w:p>
    <w:p w14:paraId="373E54B2" w14:textId="439FE3CD" w:rsidR="00E23E8C" w:rsidRPr="00BD61A0" w:rsidRDefault="00E23E8C" w:rsidP="004568CC">
      <w:pPr>
        <w:pStyle w:val="ListParagraph"/>
        <w:numPr>
          <w:ilvl w:val="0"/>
          <w:numId w:val="37"/>
        </w:numPr>
        <w:rPr>
          <w:b/>
          <w:bCs/>
        </w:rPr>
      </w:pPr>
      <w:r w:rsidRPr="004568CC">
        <w:rPr>
          <w:rFonts w:ascii="Times New Roman" w:hAnsi="Times New Roman"/>
          <w:b/>
          <w:bCs/>
          <w:sz w:val="20"/>
          <w:szCs w:val="20"/>
        </w:rPr>
        <w:t>for event triggered L1</w:t>
      </w:r>
      <w:r w:rsidR="00FD1440">
        <w:rPr>
          <w:rFonts w:ascii="Times New Roman" w:hAnsi="Times New Roman"/>
          <w:b/>
          <w:bCs/>
          <w:sz w:val="20"/>
          <w:szCs w:val="20"/>
        </w:rPr>
        <w:t xml:space="preserve"> measurement</w:t>
      </w:r>
      <w:r w:rsidRPr="004568CC">
        <w:rPr>
          <w:rFonts w:ascii="Times New Roman" w:hAnsi="Times New Roman"/>
          <w:b/>
          <w:bCs/>
          <w:sz w:val="20"/>
          <w:szCs w:val="20"/>
        </w:rPr>
        <w:t xml:space="preserve"> reporting</w:t>
      </w:r>
      <w:r w:rsidR="00B41056" w:rsidRPr="004568CC">
        <w:rPr>
          <w:rFonts w:ascii="Times New Roman" w:hAnsi="Times New Roman"/>
          <w:b/>
          <w:bCs/>
          <w:sz w:val="20"/>
          <w:szCs w:val="20"/>
        </w:rPr>
        <w:t>:</w:t>
      </w:r>
    </w:p>
    <w:bookmarkEnd w:id="0"/>
    <w:p w14:paraId="6C0B1F33" w14:textId="347CCBA6" w:rsidR="00282DEB" w:rsidRPr="00264206" w:rsidRDefault="00E23E8C" w:rsidP="00264206">
      <w:pPr>
        <w:pStyle w:val="ListParagraph"/>
        <w:numPr>
          <w:ilvl w:val="1"/>
          <w:numId w:val="37"/>
        </w:numPr>
        <w:rPr>
          <w:rFonts w:ascii="Times New Roman" w:hAnsi="Times New Roman"/>
          <w:b/>
          <w:bCs/>
          <w:sz w:val="20"/>
          <w:szCs w:val="20"/>
        </w:rPr>
      </w:pPr>
      <w:r w:rsidRPr="00264206">
        <w:rPr>
          <w:rFonts w:ascii="Times New Roman" w:hAnsi="Times New Roman"/>
          <w:b/>
          <w:bCs/>
          <w:sz w:val="20"/>
          <w:szCs w:val="20"/>
        </w:rPr>
        <w:t xml:space="preserve">Event-triggered report to </w:t>
      </w:r>
      <w:r w:rsidR="00CA1C06" w:rsidRPr="00264206">
        <w:rPr>
          <w:rFonts w:ascii="Times New Roman" w:hAnsi="Times New Roman"/>
          <w:b/>
          <w:bCs/>
          <w:sz w:val="20"/>
          <w:szCs w:val="20"/>
        </w:rPr>
        <w:t xml:space="preserve">enable </w:t>
      </w:r>
      <w:r w:rsidRPr="00264206">
        <w:rPr>
          <w:rFonts w:ascii="Times New Roman" w:hAnsi="Times New Roman"/>
          <w:b/>
          <w:bCs/>
          <w:sz w:val="20"/>
          <w:szCs w:val="20"/>
        </w:rPr>
        <w:t>CSI reporting</w:t>
      </w:r>
      <w:r w:rsidR="00D914EB" w:rsidRPr="00264206">
        <w:rPr>
          <w:rFonts w:ascii="Times New Roman" w:hAnsi="Times New Roman"/>
          <w:b/>
          <w:bCs/>
          <w:sz w:val="20"/>
          <w:szCs w:val="20"/>
        </w:rPr>
        <w:t xml:space="preserve"> on all or a subset of resources</w:t>
      </w:r>
      <w:r w:rsidRPr="00264206">
        <w:rPr>
          <w:rFonts w:ascii="Times New Roman" w:hAnsi="Times New Roman"/>
          <w:b/>
          <w:bCs/>
          <w:sz w:val="20"/>
          <w:szCs w:val="20"/>
        </w:rPr>
        <w:t xml:space="preserve">. </w:t>
      </w:r>
    </w:p>
    <w:p w14:paraId="7BE2CC1F" w14:textId="4A122685" w:rsidR="00FD1440" w:rsidRPr="004568CC" w:rsidRDefault="00FD1440" w:rsidP="00FD1440">
      <w:pPr>
        <w:pStyle w:val="ListParagraph"/>
        <w:numPr>
          <w:ilvl w:val="0"/>
          <w:numId w:val="37"/>
        </w:numPr>
        <w:rPr>
          <w:rFonts w:ascii="Times New Roman" w:hAnsi="Times New Roman"/>
          <w:b/>
          <w:bCs/>
          <w:sz w:val="20"/>
          <w:szCs w:val="20"/>
        </w:rPr>
      </w:pPr>
      <w:r w:rsidRPr="004568CC">
        <w:rPr>
          <w:rFonts w:ascii="Times New Roman" w:hAnsi="Times New Roman"/>
          <w:b/>
          <w:bCs/>
          <w:sz w:val="20"/>
          <w:szCs w:val="20"/>
        </w:rPr>
        <w:t xml:space="preserve">for conditional </w:t>
      </w:r>
      <w:r>
        <w:rPr>
          <w:rFonts w:ascii="Times New Roman" w:hAnsi="Times New Roman"/>
          <w:b/>
          <w:bCs/>
          <w:sz w:val="20"/>
          <w:szCs w:val="20"/>
        </w:rPr>
        <w:t xml:space="preserve">L1 measurement </w:t>
      </w:r>
      <w:r w:rsidRPr="004568CC">
        <w:rPr>
          <w:rFonts w:ascii="Times New Roman" w:hAnsi="Times New Roman"/>
          <w:b/>
          <w:bCs/>
          <w:sz w:val="20"/>
          <w:szCs w:val="20"/>
        </w:rPr>
        <w:t>event:</w:t>
      </w:r>
    </w:p>
    <w:p w14:paraId="0D863B1F" w14:textId="329D7D31" w:rsidR="00FD1440" w:rsidRDefault="00FD1440" w:rsidP="004568CC">
      <w:pPr>
        <w:pStyle w:val="ListParagraph"/>
        <w:numPr>
          <w:ilvl w:val="1"/>
          <w:numId w:val="37"/>
        </w:numPr>
        <w:rPr>
          <w:rFonts w:ascii="Times New Roman" w:hAnsi="Times New Roman"/>
          <w:b/>
          <w:bCs/>
          <w:sz w:val="20"/>
          <w:szCs w:val="20"/>
        </w:rPr>
      </w:pPr>
      <w:r>
        <w:rPr>
          <w:rFonts w:ascii="Times New Roman" w:hAnsi="Times New Roman"/>
          <w:b/>
          <w:bCs/>
          <w:sz w:val="20"/>
          <w:szCs w:val="20"/>
        </w:rPr>
        <w:t xml:space="preserve">Conditional event for triggering </w:t>
      </w:r>
      <w:r w:rsidR="00D914EB">
        <w:rPr>
          <w:rFonts w:ascii="Times New Roman" w:hAnsi="Times New Roman"/>
          <w:b/>
          <w:bCs/>
          <w:sz w:val="20"/>
          <w:szCs w:val="20"/>
        </w:rPr>
        <w:t>early sync.</w:t>
      </w:r>
    </w:p>
    <w:p w14:paraId="72907D49" w14:textId="02989FFE" w:rsidR="00FD1440" w:rsidRPr="009230B1" w:rsidRDefault="00FD1440" w:rsidP="004568CC">
      <w:pPr>
        <w:pStyle w:val="ListParagraph"/>
        <w:numPr>
          <w:ilvl w:val="1"/>
          <w:numId w:val="37"/>
        </w:numPr>
        <w:rPr>
          <w:rFonts w:ascii="Times New Roman" w:hAnsi="Times New Roman"/>
          <w:b/>
          <w:bCs/>
          <w:sz w:val="20"/>
          <w:szCs w:val="20"/>
        </w:rPr>
      </w:pPr>
      <w:r>
        <w:rPr>
          <w:rFonts w:ascii="Times New Roman" w:hAnsi="Times New Roman"/>
          <w:b/>
          <w:bCs/>
          <w:sz w:val="20"/>
          <w:szCs w:val="20"/>
        </w:rPr>
        <w:t>Conditional event for triggering LTM cell switch.</w:t>
      </w:r>
    </w:p>
    <w:p w14:paraId="73B50E54" w14:textId="77777777" w:rsidR="00E23E8C" w:rsidRPr="009230B1" w:rsidRDefault="00E23E8C" w:rsidP="00DC3D15">
      <w:pPr>
        <w:rPr>
          <w:b/>
          <w:bCs/>
        </w:rPr>
      </w:pPr>
    </w:p>
    <w:p w14:paraId="0F01090F" w14:textId="12216DA7" w:rsidR="00060BEA" w:rsidRDefault="009230B1" w:rsidP="00EB7421">
      <w:r>
        <w:t>One aspect to consider is where the most suitable place would be to define the mobility events. Since RRC already covers a wide range of events</w:t>
      </w:r>
      <w:r w:rsidR="007B35FE">
        <w:t xml:space="preserve">, most of which we assume can be re-used, it seems most convenient to re-use the existing RRC framework and enhance this to support lower latency triggering </w:t>
      </w:r>
      <w:r w:rsidR="001D432C">
        <w:t xml:space="preserve">based on L1 beam measurements. </w:t>
      </w:r>
    </w:p>
    <w:p w14:paraId="3FB0F411" w14:textId="77777777" w:rsidR="00272930" w:rsidRDefault="00272930" w:rsidP="00EB7421"/>
    <w:p w14:paraId="46A42987" w14:textId="345E5205" w:rsidR="002F4209" w:rsidRPr="001D432C" w:rsidRDefault="002F4209" w:rsidP="00EB7421">
      <w:pPr>
        <w:rPr>
          <w:b/>
          <w:bCs/>
        </w:rPr>
      </w:pPr>
      <w:r w:rsidRPr="001D432C">
        <w:rPr>
          <w:b/>
          <w:bCs/>
        </w:rPr>
        <w:t xml:space="preserve">Proposal </w:t>
      </w:r>
      <w:r w:rsidR="00264206">
        <w:rPr>
          <w:b/>
          <w:bCs/>
        </w:rPr>
        <w:t>2</w:t>
      </w:r>
      <w:r w:rsidRPr="001D432C">
        <w:rPr>
          <w:b/>
          <w:bCs/>
        </w:rPr>
        <w:t xml:space="preserve">: </w:t>
      </w:r>
      <w:r w:rsidR="00272930">
        <w:rPr>
          <w:b/>
          <w:bCs/>
        </w:rPr>
        <w:t>Beam quality measurement e</w:t>
      </w:r>
      <w:r w:rsidR="00831DF0" w:rsidRPr="001D432C">
        <w:rPr>
          <w:b/>
          <w:bCs/>
        </w:rPr>
        <w:t xml:space="preserve">vent definitions for LTM to be defined in RRC. </w:t>
      </w:r>
    </w:p>
    <w:p w14:paraId="67078E22" w14:textId="77777777" w:rsidR="00831DF0" w:rsidRDefault="00831DF0" w:rsidP="00EB7421"/>
    <w:p w14:paraId="07745884" w14:textId="217D6C46" w:rsidR="00831DF0" w:rsidRPr="001D432C" w:rsidRDefault="00831DF0" w:rsidP="00EB7421">
      <w:pPr>
        <w:rPr>
          <w:b/>
          <w:bCs/>
        </w:rPr>
      </w:pPr>
      <w:r w:rsidRPr="001D432C">
        <w:rPr>
          <w:b/>
          <w:bCs/>
        </w:rPr>
        <w:t xml:space="preserve">Proposal </w:t>
      </w:r>
      <w:r w:rsidR="00264206">
        <w:rPr>
          <w:b/>
          <w:bCs/>
        </w:rPr>
        <w:t>3</w:t>
      </w:r>
      <w:r w:rsidRPr="001D432C">
        <w:rPr>
          <w:b/>
          <w:bCs/>
        </w:rPr>
        <w:t xml:space="preserve">: Re-use </w:t>
      </w:r>
      <w:r w:rsidR="00932BD2" w:rsidRPr="001D432C">
        <w:rPr>
          <w:b/>
          <w:bCs/>
        </w:rPr>
        <w:t>existing RRC measurement event</w:t>
      </w:r>
      <w:r w:rsidR="00F439DD">
        <w:rPr>
          <w:b/>
          <w:bCs/>
        </w:rPr>
        <w:t>s</w:t>
      </w:r>
      <w:r w:rsidR="00932BD2" w:rsidRPr="001D432C">
        <w:rPr>
          <w:b/>
          <w:bCs/>
        </w:rPr>
        <w:t xml:space="preserve"> as much as possible. </w:t>
      </w:r>
    </w:p>
    <w:p w14:paraId="631035FE" w14:textId="77777777" w:rsidR="00932BD2" w:rsidRDefault="00932BD2" w:rsidP="00EB7421"/>
    <w:p w14:paraId="4BA289B3" w14:textId="500EAD9C" w:rsidR="000834A1" w:rsidRDefault="00F439DD" w:rsidP="00EB7421">
      <w:r>
        <w:t>It needs to be discussed whether the existing events can simply be extended to allow beam</w:t>
      </w:r>
      <w:r w:rsidR="00382DAB">
        <w:t>-</w:t>
      </w:r>
      <w:r>
        <w:t xml:space="preserve">based evaluation, and </w:t>
      </w:r>
      <w:r w:rsidR="00FA008F">
        <w:t xml:space="preserve">MAC (or L1) based reporting, or whether to introduce separate event definitions. If the functionality is more or less the same, with some small changes then it’s better to extend the existing events. </w:t>
      </w:r>
      <w:r w:rsidR="004B457E">
        <w:t xml:space="preserve">The main enhancements needed to RRC measurement reporting events themselves are to include new (shorter) time-to-trigger values and to introduce new filtering configuration to be applied at L1, in addition to defining events based on beam quality. </w:t>
      </w:r>
    </w:p>
    <w:p w14:paraId="33433AD7" w14:textId="77777777" w:rsidR="00FA008F" w:rsidRDefault="00FA008F" w:rsidP="00EB7421"/>
    <w:p w14:paraId="52E90102" w14:textId="5426753D" w:rsidR="00FA008F" w:rsidRPr="004568CC" w:rsidRDefault="00FA008F" w:rsidP="00EB7421">
      <w:pPr>
        <w:rPr>
          <w:b/>
          <w:bCs/>
        </w:rPr>
      </w:pPr>
      <w:r w:rsidRPr="004568CC">
        <w:rPr>
          <w:b/>
          <w:bCs/>
        </w:rPr>
        <w:t xml:space="preserve">Proposal </w:t>
      </w:r>
      <w:r w:rsidR="00264206">
        <w:rPr>
          <w:b/>
          <w:bCs/>
        </w:rPr>
        <w:t>4</w:t>
      </w:r>
      <w:r w:rsidRPr="004568CC">
        <w:rPr>
          <w:b/>
          <w:bCs/>
        </w:rPr>
        <w:t>: RAN2 to discuss whether to extend the existing measurement events</w:t>
      </w:r>
      <w:r w:rsidR="004B457E">
        <w:rPr>
          <w:b/>
          <w:bCs/>
        </w:rPr>
        <w:t xml:space="preserve"> (Ax)</w:t>
      </w:r>
      <w:r w:rsidRPr="004568CC">
        <w:rPr>
          <w:b/>
          <w:bCs/>
        </w:rPr>
        <w:t xml:space="preserve">, or to introduce </w:t>
      </w:r>
      <w:r w:rsidR="004B457E">
        <w:rPr>
          <w:b/>
          <w:bCs/>
        </w:rPr>
        <w:t>separate</w:t>
      </w:r>
      <w:r w:rsidR="004B457E" w:rsidRPr="004568CC">
        <w:rPr>
          <w:b/>
          <w:bCs/>
        </w:rPr>
        <w:t xml:space="preserve"> </w:t>
      </w:r>
      <w:r w:rsidRPr="004568CC">
        <w:rPr>
          <w:b/>
          <w:bCs/>
        </w:rPr>
        <w:t xml:space="preserve">ones. </w:t>
      </w:r>
    </w:p>
    <w:p w14:paraId="036BBD22" w14:textId="77777777" w:rsidR="00FA008F" w:rsidRDefault="00FA008F" w:rsidP="00EB7421"/>
    <w:p w14:paraId="1E242F4F" w14:textId="42B99EA7" w:rsidR="009020EF" w:rsidRDefault="009020EF" w:rsidP="005D6F05"/>
    <w:p w14:paraId="70EBCF05" w14:textId="5E271EE6" w:rsidR="00C4429C" w:rsidRDefault="00C4429C" w:rsidP="005D6F05">
      <w:r>
        <w:lastRenderedPageBreak/>
        <w:t xml:space="preserve">For LTM, the measurement report triggering </w:t>
      </w:r>
      <w:r w:rsidR="006C19E6">
        <w:t>should</w:t>
      </w:r>
      <w:r>
        <w:t xml:space="preserve"> be based on beam measurements. If </w:t>
      </w:r>
      <w:r w:rsidR="00CD09B3">
        <w:t xml:space="preserve">using the best beam on a cell, then it is possible to re-use the existing cell quality derivation by setting the number of SSB to average as 1 </w:t>
      </w:r>
      <w:r w:rsidR="00337F1D">
        <w:t>–</w:t>
      </w:r>
      <w:r w:rsidR="00CD09B3">
        <w:t xml:space="preserve"> </w:t>
      </w:r>
      <w:r w:rsidR="00337F1D">
        <w:t>this way only the best beam is considered for cell quality derivation</w:t>
      </w:r>
      <w:r w:rsidR="001B4850">
        <w:t xml:space="preserve">. Then, if filtering is improved (or removed) it may be possible to closely re-use the existing measurement events. </w:t>
      </w:r>
      <w:r w:rsidR="00A4610B">
        <w:t xml:space="preserve">However, other possibilities exist. For example, and particularly when MIMO BM measurement events are configured, it could be better to align the definition of the serving cell beam at least – that is, the beam considered for evaluation is the beam corresponding to the active TCI state. </w:t>
      </w:r>
      <w:r w:rsidR="00F377A8">
        <w:t>A similar definition might be used for a neighbour/candidate cell too, particularly in case of early TCI state activation.</w:t>
      </w:r>
      <w:r w:rsidR="0079406C">
        <w:t xml:space="preserve"> Another option is by configuration, for example the measurement event configuration indicates which beam or beams to consider, or whether to use the TCI state or best beam.</w:t>
      </w:r>
    </w:p>
    <w:p w14:paraId="28CC892A" w14:textId="77777777" w:rsidR="001B4850" w:rsidRDefault="001B4850" w:rsidP="005D6F05"/>
    <w:p w14:paraId="7EA6C0F6" w14:textId="530BB8CA" w:rsidR="0079406C" w:rsidRDefault="001B4850" w:rsidP="005D6F05">
      <w:pPr>
        <w:rPr>
          <w:b/>
          <w:bCs/>
        </w:rPr>
      </w:pPr>
      <w:r w:rsidRPr="004568CC">
        <w:rPr>
          <w:b/>
          <w:bCs/>
        </w:rPr>
        <w:t xml:space="preserve">Proposal </w:t>
      </w:r>
      <w:r w:rsidR="00264206">
        <w:rPr>
          <w:b/>
          <w:bCs/>
        </w:rPr>
        <w:t>5</w:t>
      </w:r>
      <w:r w:rsidRPr="004568CC">
        <w:rPr>
          <w:b/>
          <w:bCs/>
        </w:rPr>
        <w:t xml:space="preserve">: </w:t>
      </w:r>
      <w:r w:rsidR="0079406C">
        <w:rPr>
          <w:b/>
          <w:bCs/>
        </w:rPr>
        <w:t xml:space="preserve">Consider the options for </w:t>
      </w:r>
      <w:r w:rsidR="004568CC">
        <w:rPr>
          <w:b/>
          <w:bCs/>
        </w:rPr>
        <w:t xml:space="preserve">beam quality measurement </w:t>
      </w:r>
      <w:r w:rsidR="007558C8">
        <w:rPr>
          <w:b/>
          <w:bCs/>
        </w:rPr>
        <w:t xml:space="preserve">for the serving cell and candidate cell </w:t>
      </w:r>
    </w:p>
    <w:p w14:paraId="4D03FDAB" w14:textId="0A4FF011" w:rsidR="0079406C" w:rsidRPr="00382DAB" w:rsidRDefault="0079406C" w:rsidP="00382DAB">
      <w:pPr>
        <w:pStyle w:val="ListParagraph"/>
        <w:numPr>
          <w:ilvl w:val="0"/>
          <w:numId w:val="43"/>
        </w:numPr>
        <w:rPr>
          <w:rFonts w:ascii="Times New Roman" w:hAnsi="Times New Roman"/>
          <w:b/>
          <w:bCs/>
          <w:sz w:val="20"/>
          <w:szCs w:val="20"/>
        </w:rPr>
      </w:pPr>
      <w:r w:rsidRPr="00382DAB">
        <w:rPr>
          <w:rFonts w:ascii="Times New Roman" w:hAnsi="Times New Roman"/>
          <w:b/>
          <w:bCs/>
          <w:sz w:val="20"/>
          <w:szCs w:val="20"/>
        </w:rPr>
        <w:t>B</w:t>
      </w:r>
      <w:r w:rsidR="00890F38" w:rsidRPr="00382DAB">
        <w:rPr>
          <w:rFonts w:ascii="Times New Roman" w:hAnsi="Times New Roman"/>
          <w:b/>
          <w:bCs/>
          <w:sz w:val="20"/>
          <w:szCs w:val="20"/>
        </w:rPr>
        <w:t>ased on best beam only</w:t>
      </w:r>
      <w:r w:rsidRPr="00382DAB">
        <w:rPr>
          <w:rFonts w:ascii="Times New Roman" w:hAnsi="Times New Roman"/>
          <w:b/>
          <w:bCs/>
          <w:sz w:val="20"/>
          <w:szCs w:val="20"/>
        </w:rPr>
        <w:t>.</w:t>
      </w:r>
    </w:p>
    <w:p w14:paraId="1CDA8E3B" w14:textId="6216B327" w:rsidR="001B4850" w:rsidRPr="00382DAB" w:rsidRDefault="0079406C" w:rsidP="00382DAB">
      <w:pPr>
        <w:pStyle w:val="ListParagraph"/>
        <w:numPr>
          <w:ilvl w:val="0"/>
          <w:numId w:val="43"/>
        </w:numPr>
        <w:rPr>
          <w:rFonts w:ascii="Times New Roman" w:hAnsi="Times New Roman"/>
          <w:b/>
          <w:bCs/>
          <w:sz w:val="20"/>
          <w:szCs w:val="20"/>
        </w:rPr>
      </w:pPr>
      <w:r w:rsidRPr="00382DAB">
        <w:rPr>
          <w:rFonts w:ascii="Times New Roman" w:hAnsi="Times New Roman"/>
          <w:b/>
          <w:bCs/>
          <w:sz w:val="20"/>
          <w:szCs w:val="20"/>
        </w:rPr>
        <w:t>B</w:t>
      </w:r>
      <w:r w:rsidR="007558C8" w:rsidRPr="00382DAB">
        <w:rPr>
          <w:rFonts w:ascii="Times New Roman" w:hAnsi="Times New Roman"/>
          <w:b/>
          <w:bCs/>
          <w:sz w:val="20"/>
          <w:szCs w:val="20"/>
        </w:rPr>
        <w:t>ased on the beam corresponding to or associated with the active TCI state for that cell.</w:t>
      </w:r>
    </w:p>
    <w:p w14:paraId="139FC71D" w14:textId="698FFB89" w:rsidR="0079406C" w:rsidRPr="00382DAB" w:rsidRDefault="0079406C" w:rsidP="00382DAB">
      <w:pPr>
        <w:pStyle w:val="ListParagraph"/>
        <w:numPr>
          <w:ilvl w:val="0"/>
          <w:numId w:val="43"/>
        </w:numPr>
        <w:rPr>
          <w:rFonts w:ascii="Times New Roman" w:hAnsi="Times New Roman"/>
          <w:b/>
          <w:bCs/>
          <w:sz w:val="20"/>
          <w:szCs w:val="20"/>
        </w:rPr>
      </w:pPr>
      <w:r w:rsidRPr="00382DAB">
        <w:rPr>
          <w:rFonts w:ascii="Times New Roman" w:hAnsi="Times New Roman"/>
          <w:b/>
          <w:bCs/>
          <w:sz w:val="20"/>
          <w:szCs w:val="20"/>
        </w:rPr>
        <w:t>Configurable.</w:t>
      </w:r>
    </w:p>
    <w:p w14:paraId="1EBCE70A" w14:textId="77777777" w:rsidR="00890F38" w:rsidRDefault="00890F38" w:rsidP="005D6F05">
      <w:pPr>
        <w:rPr>
          <w:b/>
          <w:bCs/>
        </w:rPr>
      </w:pPr>
    </w:p>
    <w:p w14:paraId="7DBD9290" w14:textId="27AFA911" w:rsidR="007558C8" w:rsidRPr="00382DAB" w:rsidRDefault="008C276E" w:rsidP="005D6F05">
      <w:r w:rsidRPr="00382DAB">
        <w:t>One additional consideration would be what happens when MIMO and LTM events are running in parallel. For example, if a MIMO BM event is triggered because</w:t>
      </w:r>
      <w:r w:rsidR="0088395B" w:rsidRPr="00382DAB">
        <w:t xml:space="preserve">, for example, (agreed Event-7b): Quality of at least one new beam, such as L1-RSRP, becomes a threshold value better than the RS derived from the activated TCI state with the best quality. If </w:t>
      </w:r>
      <w:r w:rsidR="000642A5" w:rsidRPr="00382DAB">
        <w:t xml:space="preserve">LTM events are based only on best beam, regardless of TCI state, then there may not be any inter-dependency. However, if (e.g.) beam management event 7b causes the </w:t>
      </w:r>
      <w:r w:rsidR="003C4729" w:rsidRPr="00382DAB">
        <w:t xml:space="preserve">serving cell beam to be changed, then we may need to consider how this impacts LTM measurement evaluation. For example, if an LTM event with TTT currently running </w:t>
      </w:r>
      <w:r w:rsidR="00264206" w:rsidRPr="00382DAB">
        <w:t>based on a serving cell beam which is changed, does the evaluation restart or continue?</w:t>
      </w:r>
      <w:r w:rsidR="00065A46">
        <w:t xml:space="preserve"> Given that the WI indicates that there will be a check in </w:t>
      </w:r>
      <w:r w:rsidR="00A126CF">
        <w:t>RAN#105, this can be revisited in a later meeting.</w:t>
      </w:r>
    </w:p>
    <w:p w14:paraId="674C617A" w14:textId="7D2F294F" w:rsidR="00264206" w:rsidRDefault="00264206" w:rsidP="005D6F05">
      <w:pPr>
        <w:rPr>
          <w:b/>
          <w:bCs/>
        </w:rPr>
      </w:pPr>
    </w:p>
    <w:p w14:paraId="17BFB292" w14:textId="0E3C3687" w:rsidR="00264206" w:rsidRDefault="00264206" w:rsidP="005D6F05">
      <w:pPr>
        <w:rPr>
          <w:b/>
          <w:bCs/>
        </w:rPr>
      </w:pPr>
      <w:r>
        <w:rPr>
          <w:b/>
          <w:bCs/>
        </w:rPr>
        <w:t xml:space="preserve">Proposal 6: </w:t>
      </w:r>
      <w:r w:rsidR="00065A46">
        <w:rPr>
          <w:b/>
          <w:bCs/>
        </w:rPr>
        <w:t xml:space="preserve">FFS whether there is any interaction between </w:t>
      </w:r>
      <w:r w:rsidR="003B3461">
        <w:rPr>
          <w:b/>
          <w:bCs/>
        </w:rPr>
        <w:t xml:space="preserve">evaluation of </w:t>
      </w:r>
      <w:r w:rsidR="00065A46">
        <w:rPr>
          <w:b/>
          <w:bCs/>
        </w:rPr>
        <w:t>MIMO BM events and LTM events (can revisit in a later meeting</w:t>
      </w:r>
      <w:r w:rsidR="00A126CF">
        <w:rPr>
          <w:b/>
          <w:bCs/>
        </w:rPr>
        <w:t>)</w:t>
      </w:r>
    </w:p>
    <w:p w14:paraId="695B296F" w14:textId="77777777" w:rsidR="004B457E" w:rsidRPr="004264F4" w:rsidRDefault="004B457E"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2CA954B0" w:rsidR="00EB7421" w:rsidRDefault="00EB7421" w:rsidP="00EB7421">
      <w:r w:rsidRPr="004B1631">
        <w:t>In this paper</w:t>
      </w:r>
      <w:r w:rsidR="00B60E33">
        <w:t xml:space="preserve"> we make some initial suggestions on</w:t>
      </w:r>
      <w:r w:rsidR="005D662A">
        <w:t xml:space="preserve"> event-triggered</w:t>
      </w:r>
      <w:r w:rsidR="00B60E33">
        <w:t xml:space="preserve"> L1 </w:t>
      </w:r>
      <w:r w:rsidR="005D662A">
        <w:t>reporting for LTM as follows</w:t>
      </w:r>
      <w:r w:rsidR="000A1C50">
        <w:t>:</w:t>
      </w:r>
    </w:p>
    <w:p w14:paraId="4686E21D" w14:textId="77777777" w:rsidR="000A1C50" w:rsidRPr="004B1631" w:rsidRDefault="000A1C50" w:rsidP="00EB7421"/>
    <w:p w14:paraId="532C118B" w14:textId="1A5C48CE" w:rsidR="00E47D49" w:rsidRDefault="00E47D49" w:rsidP="00E47D49">
      <w:pPr>
        <w:rPr>
          <w:b/>
          <w:bCs/>
        </w:rPr>
      </w:pPr>
      <w:r w:rsidRPr="009230B1">
        <w:rPr>
          <w:b/>
          <w:bCs/>
        </w:rPr>
        <w:t xml:space="preserve">Proposal 1: </w:t>
      </w:r>
      <w:r>
        <w:rPr>
          <w:b/>
          <w:bCs/>
        </w:rPr>
        <w:t xml:space="preserve">In addition to the agreed </w:t>
      </w:r>
      <w:r w:rsidRPr="009230B1">
        <w:rPr>
          <w:b/>
          <w:bCs/>
        </w:rPr>
        <w:t>use-cases</w:t>
      </w:r>
      <w:r>
        <w:rPr>
          <w:b/>
          <w:bCs/>
        </w:rPr>
        <w:t>, the following should be considered:</w:t>
      </w:r>
    </w:p>
    <w:p w14:paraId="5CA9F2B6" w14:textId="77777777" w:rsidR="00E47D49" w:rsidRPr="00BD61A0" w:rsidRDefault="00E47D49" w:rsidP="00E47D49">
      <w:pPr>
        <w:pStyle w:val="ListParagraph"/>
        <w:numPr>
          <w:ilvl w:val="0"/>
          <w:numId w:val="44"/>
        </w:numPr>
        <w:rPr>
          <w:b/>
          <w:bCs/>
        </w:rPr>
      </w:pPr>
      <w:r w:rsidRPr="004568CC">
        <w:rPr>
          <w:rFonts w:ascii="Times New Roman" w:hAnsi="Times New Roman"/>
          <w:b/>
          <w:bCs/>
          <w:sz w:val="20"/>
          <w:szCs w:val="20"/>
        </w:rPr>
        <w:t>for event triggered L1</w:t>
      </w:r>
      <w:r>
        <w:rPr>
          <w:rFonts w:ascii="Times New Roman" w:hAnsi="Times New Roman"/>
          <w:b/>
          <w:bCs/>
          <w:sz w:val="20"/>
          <w:szCs w:val="20"/>
        </w:rPr>
        <w:t xml:space="preserve"> measurement</w:t>
      </w:r>
      <w:r w:rsidRPr="004568CC">
        <w:rPr>
          <w:rFonts w:ascii="Times New Roman" w:hAnsi="Times New Roman"/>
          <w:b/>
          <w:bCs/>
          <w:sz w:val="20"/>
          <w:szCs w:val="20"/>
        </w:rPr>
        <w:t xml:space="preserve"> reporting:</w:t>
      </w:r>
    </w:p>
    <w:p w14:paraId="2DBD739F" w14:textId="085B57E2" w:rsidR="00E47D49" w:rsidRPr="00264206" w:rsidRDefault="00E47D49" w:rsidP="00E47D49">
      <w:pPr>
        <w:pStyle w:val="ListParagraph"/>
        <w:numPr>
          <w:ilvl w:val="1"/>
          <w:numId w:val="44"/>
        </w:numPr>
        <w:rPr>
          <w:rFonts w:ascii="Times New Roman" w:hAnsi="Times New Roman"/>
          <w:b/>
          <w:bCs/>
          <w:sz w:val="20"/>
          <w:szCs w:val="20"/>
        </w:rPr>
      </w:pPr>
      <w:r w:rsidRPr="00264206">
        <w:rPr>
          <w:rFonts w:ascii="Times New Roman" w:hAnsi="Times New Roman"/>
          <w:b/>
          <w:bCs/>
          <w:sz w:val="20"/>
          <w:szCs w:val="20"/>
        </w:rPr>
        <w:t xml:space="preserve">Event-triggered report to enable CSI reporting on all or a subset of resources. </w:t>
      </w:r>
    </w:p>
    <w:p w14:paraId="580954E8" w14:textId="77777777" w:rsidR="00E47D49" w:rsidRPr="004568CC" w:rsidRDefault="00E47D49" w:rsidP="00E47D49">
      <w:pPr>
        <w:pStyle w:val="ListParagraph"/>
        <w:numPr>
          <w:ilvl w:val="0"/>
          <w:numId w:val="44"/>
        </w:numPr>
        <w:rPr>
          <w:rFonts w:ascii="Times New Roman" w:hAnsi="Times New Roman"/>
          <w:b/>
          <w:bCs/>
          <w:sz w:val="20"/>
          <w:szCs w:val="20"/>
        </w:rPr>
      </w:pPr>
      <w:r w:rsidRPr="004568CC">
        <w:rPr>
          <w:rFonts w:ascii="Times New Roman" w:hAnsi="Times New Roman"/>
          <w:b/>
          <w:bCs/>
          <w:sz w:val="20"/>
          <w:szCs w:val="20"/>
        </w:rPr>
        <w:t xml:space="preserve">for conditional </w:t>
      </w:r>
      <w:r>
        <w:rPr>
          <w:rFonts w:ascii="Times New Roman" w:hAnsi="Times New Roman"/>
          <w:b/>
          <w:bCs/>
          <w:sz w:val="20"/>
          <w:szCs w:val="20"/>
        </w:rPr>
        <w:t xml:space="preserve">L1 measurement </w:t>
      </w:r>
      <w:r w:rsidRPr="004568CC">
        <w:rPr>
          <w:rFonts w:ascii="Times New Roman" w:hAnsi="Times New Roman"/>
          <w:b/>
          <w:bCs/>
          <w:sz w:val="20"/>
          <w:szCs w:val="20"/>
        </w:rPr>
        <w:t>event:</w:t>
      </w:r>
    </w:p>
    <w:p w14:paraId="790B2052" w14:textId="33473100" w:rsidR="00E47D49" w:rsidRDefault="00E47D49" w:rsidP="00E47D49">
      <w:pPr>
        <w:pStyle w:val="ListParagraph"/>
        <w:numPr>
          <w:ilvl w:val="1"/>
          <w:numId w:val="44"/>
        </w:numPr>
        <w:rPr>
          <w:rFonts w:ascii="Times New Roman" w:hAnsi="Times New Roman"/>
          <w:b/>
          <w:bCs/>
          <w:sz w:val="20"/>
          <w:szCs w:val="20"/>
        </w:rPr>
      </w:pPr>
      <w:r>
        <w:rPr>
          <w:rFonts w:ascii="Times New Roman" w:hAnsi="Times New Roman"/>
          <w:b/>
          <w:bCs/>
          <w:sz w:val="20"/>
          <w:szCs w:val="20"/>
        </w:rPr>
        <w:t>Conditional event for triggering early sync.</w:t>
      </w:r>
    </w:p>
    <w:p w14:paraId="3AE3D40A" w14:textId="77777777" w:rsidR="00E47D49" w:rsidRPr="009230B1" w:rsidRDefault="00E47D49" w:rsidP="00E47D49">
      <w:pPr>
        <w:pStyle w:val="ListParagraph"/>
        <w:numPr>
          <w:ilvl w:val="1"/>
          <w:numId w:val="44"/>
        </w:numPr>
        <w:rPr>
          <w:rFonts w:ascii="Times New Roman" w:hAnsi="Times New Roman"/>
          <w:b/>
          <w:bCs/>
          <w:sz w:val="20"/>
          <w:szCs w:val="20"/>
        </w:rPr>
      </w:pPr>
      <w:r>
        <w:rPr>
          <w:rFonts w:ascii="Times New Roman" w:hAnsi="Times New Roman"/>
          <w:b/>
          <w:bCs/>
          <w:sz w:val="20"/>
          <w:szCs w:val="20"/>
        </w:rPr>
        <w:t>Conditional event for triggering LTM cell switch.</w:t>
      </w:r>
    </w:p>
    <w:p w14:paraId="15A008B3" w14:textId="77777777" w:rsidR="004568CC" w:rsidRPr="009230B1" w:rsidRDefault="004568CC" w:rsidP="004568CC">
      <w:pPr>
        <w:rPr>
          <w:b/>
          <w:bCs/>
        </w:rPr>
      </w:pPr>
    </w:p>
    <w:p w14:paraId="5E838361" w14:textId="354638A1" w:rsidR="00E47D49" w:rsidRPr="001D432C" w:rsidRDefault="00E47D49" w:rsidP="00E47D49">
      <w:pPr>
        <w:rPr>
          <w:b/>
          <w:bCs/>
        </w:rPr>
      </w:pPr>
      <w:r w:rsidRPr="001D432C">
        <w:rPr>
          <w:b/>
          <w:bCs/>
        </w:rPr>
        <w:t xml:space="preserve">Proposal </w:t>
      </w:r>
      <w:r>
        <w:rPr>
          <w:b/>
          <w:bCs/>
        </w:rPr>
        <w:t>2</w:t>
      </w:r>
      <w:r w:rsidRPr="001D432C">
        <w:rPr>
          <w:b/>
          <w:bCs/>
        </w:rPr>
        <w:t xml:space="preserve">: </w:t>
      </w:r>
      <w:r>
        <w:rPr>
          <w:b/>
          <w:bCs/>
        </w:rPr>
        <w:t>Beam quality measurement e</w:t>
      </w:r>
      <w:r w:rsidRPr="001D432C">
        <w:rPr>
          <w:b/>
          <w:bCs/>
        </w:rPr>
        <w:t xml:space="preserve">vent definitions for LTM to be defined in RRC. </w:t>
      </w:r>
    </w:p>
    <w:p w14:paraId="7654186C" w14:textId="77777777" w:rsidR="00E47D49" w:rsidRDefault="00E47D49" w:rsidP="00E47D49"/>
    <w:p w14:paraId="1339CE90" w14:textId="61F73674" w:rsidR="00E47D49" w:rsidRPr="001D432C" w:rsidRDefault="00E47D49" w:rsidP="00E47D49">
      <w:pPr>
        <w:rPr>
          <w:b/>
          <w:bCs/>
        </w:rPr>
      </w:pPr>
      <w:r w:rsidRPr="001D432C">
        <w:rPr>
          <w:b/>
          <w:bCs/>
        </w:rPr>
        <w:t xml:space="preserve">Proposal </w:t>
      </w:r>
      <w:r>
        <w:rPr>
          <w:b/>
          <w:bCs/>
        </w:rPr>
        <w:t>3</w:t>
      </w:r>
      <w:r w:rsidRPr="001D432C">
        <w:rPr>
          <w:b/>
          <w:bCs/>
        </w:rPr>
        <w:t>: Re-use existing RRC measurement event</w:t>
      </w:r>
      <w:r>
        <w:rPr>
          <w:b/>
          <w:bCs/>
        </w:rPr>
        <w:t>s</w:t>
      </w:r>
      <w:r w:rsidRPr="001D432C">
        <w:rPr>
          <w:b/>
          <w:bCs/>
        </w:rPr>
        <w:t xml:space="preserve"> as much as possible. </w:t>
      </w:r>
    </w:p>
    <w:p w14:paraId="6B298ACA" w14:textId="77777777" w:rsidR="004568CC" w:rsidRDefault="004568CC" w:rsidP="004568CC"/>
    <w:p w14:paraId="18C55301" w14:textId="2F20FCCB" w:rsidR="00E47D49" w:rsidRPr="004568CC" w:rsidRDefault="00E47D49" w:rsidP="00E47D49">
      <w:pPr>
        <w:rPr>
          <w:b/>
          <w:bCs/>
        </w:rPr>
      </w:pPr>
      <w:r w:rsidRPr="004568CC">
        <w:rPr>
          <w:b/>
          <w:bCs/>
        </w:rPr>
        <w:t xml:space="preserve">Proposal </w:t>
      </w:r>
      <w:r>
        <w:rPr>
          <w:b/>
          <w:bCs/>
        </w:rPr>
        <w:t>4</w:t>
      </w:r>
      <w:r w:rsidRPr="004568CC">
        <w:rPr>
          <w:b/>
          <w:bCs/>
        </w:rPr>
        <w:t>: RAN2 to discuss whether to extend the existing measurement events</w:t>
      </w:r>
      <w:r>
        <w:rPr>
          <w:b/>
          <w:bCs/>
        </w:rPr>
        <w:t xml:space="preserve"> (Ax)</w:t>
      </w:r>
      <w:r w:rsidRPr="004568CC">
        <w:rPr>
          <w:b/>
          <w:bCs/>
        </w:rPr>
        <w:t xml:space="preserve">, or to introduce </w:t>
      </w:r>
      <w:r>
        <w:rPr>
          <w:b/>
          <w:bCs/>
        </w:rPr>
        <w:t>separate</w:t>
      </w:r>
      <w:r w:rsidRPr="004568CC">
        <w:rPr>
          <w:b/>
          <w:bCs/>
        </w:rPr>
        <w:t xml:space="preserve"> ones. </w:t>
      </w:r>
    </w:p>
    <w:p w14:paraId="3AC10346" w14:textId="77777777" w:rsidR="004568CC" w:rsidRDefault="004568CC" w:rsidP="004568CC"/>
    <w:p w14:paraId="184BC4DB" w14:textId="0FF22BB6" w:rsidR="00E47D49" w:rsidRDefault="00E47D49" w:rsidP="00E47D49">
      <w:pPr>
        <w:rPr>
          <w:b/>
          <w:bCs/>
        </w:rPr>
      </w:pPr>
      <w:r w:rsidRPr="004568CC">
        <w:rPr>
          <w:b/>
          <w:bCs/>
        </w:rPr>
        <w:t xml:space="preserve">Proposal </w:t>
      </w:r>
      <w:r>
        <w:rPr>
          <w:b/>
          <w:bCs/>
        </w:rPr>
        <w:t>5</w:t>
      </w:r>
      <w:r w:rsidRPr="004568CC">
        <w:rPr>
          <w:b/>
          <w:bCs/>
        </w:rPr>
        <w:t xml:space="preserve">: </w:t>
      </w:r>
      <w:r>
        <w:rPr>
          <w:b/>
          <w:bCs/>
        </w:rPr>
        <w:t xml:space="preserve">Consider the options for beam quality measurement for the serving cell and candidate cell </w:t>
      </w:r>
    </w:p>
    <w:p w14:paraId="2DCBB271" w14:textId="71D37843" w:rsidR="00E47D49" w:rsidRPr="00382DAB" w:rsidRDefault="00E47D49" w:rsidP="00382DAB">
      <w:pPr>
        <w:pStyle w:val="ListParagraph"/>
        <w:numPr>
          <w:ilvl w:val="0"/>
          <w:numId w:val="45"/>
        </w:numPr>
        <w:rPr>
          <w:rFonts w:ascii="Times New Roman" w:hAnsi="Times New Roman"/>
          <w:b/>
          <w:bCs/>
          <w:sz w:val="20"/>
          <w:szCs w:val="20"/>
        </w:rPr>
      </w:pPr>
      <w:r w:rsidRPr="00382DAB">
        <w:rPr>
          <w:rFonts w:ascii="Times New Roman" w:hAnsi="Times New Roman"/>
          <w:b/>
          <w:bCs/>
          <w:sz w:val="20"/>
          <w:szCs w:val="20"/>
        </w:rPr>
        <w:t>Based on best beam only.</w:t>
      </w:r>
    </w:p>
    <w:p w14:paraId="7A896B52" w14:textId="63FC877C" w:rsidR="00E47D49" w:rsidRPr="00382DAB" w:rsidRDefault="00E47D49" w:rsidP="00382DAB">
      <w:pPr>
        <w:pStyle w:val="ListParagraph"/>
        <w:numPr>
          <w:ilvl w:val="0"/>
          <w:numId w:val="45"/>
        </w:numPr>
        <w:rPr>
          <w:rFonts w:ascii="Times New Roman" w:hAnsi="Times New Roman"/>
          <w:b/>
          <w:bCs/>
          <w:sz w:val="20"/>
          <w:szCs w:val="20"/>
        </w:rPr>
      </w:pPr>
      <w:r w:rsidRPr="00382DAB">
        <w:rPr>
          <w:rFonts w:ascii="Times New Roman" w:hAnsi="Times New Roman"/>
          <w:b/>
          <w:bCs/>
          <w:sz w:val="20"/>
          <w:szCs w:val="20"/>
        </w:rPr>
        <w:t>Based on the beam corresponding to or associated with the active TCI state for that cell.</w:t>
      </w:r>
    </w:p>
    <w:p w14:paraId="04E71391" w14:textId="77777777" w:rsidR="00E47D49" w:rsidRPr="00382DAB" w:rsidRDefault="00E47D49" w:rsidP="00382DAB">
      <w:pPr>
        <w:pStyle w:val="ListParagraph"/>
        <w:numPr>
          <w:ilvl w:val="0"/>
          <w:numId w:val="45"/>
        </w:numPr>
        <w:rPr>
          <w:rFonts w:ascii="Times New Roman" w:hAnsi="Times New Roman"/>
          <w:b/>
          <w:bCs/>
          <w:sz w:val="20"/>
          <w:szCs w:val="20"/>
        </w:rPr>
      </w:pPr>
      <w:r w:rsidRPr="00382DAB">
        <w:rPr>
          <w:rFonts w:ascii="Times New Roman" w:hAnsi="Times New Roman"/>
          <w:b/>
          <w:bCs/>
          <w:sz w:val="20"/>
          <w:szCs w:val="20"/>
        </w:rPr>
        <w:t>Configurable.</w:t>
      </w:r>
    </w:p>
    <w:p w14:paraId="1BEDC132" w14:textId="77777777" w:rsidR="004568CC" w:rsidRPr="004568CC" w:rsidRDefault="004568CC" w:rsidP="004568CC">
      <w:pPr>
        <w:rPr>
          <w:b/>
          <w:bCs/>
        </w:rPr>
      </w:pPr>
    </w:p>
    <w:p w14:paraId="3EA9EBE9" w14:textId="2F2CDDF3" w:rsidR="00BC1ED6" w:rsidRDefault="00E47D49" w:rsidP="00382DAB">
      <w:r>
        <w:rPr>
          <w:b/>
          <w:bCs/>
        </w:rPr>
        <w:t xml:space="preserve">Proposal 6: FFS whether there is any interaction between </w:t>
      </w:r>
      <w:r w:rsidR="003B3461">
        <w:rPr>
          <w:b/>
          <w:bCs/>
        </w:rPr>
        <w:t xml:space="preserve">evaluation of </w:t>
      </w:r>
      <w:r>
        <w:rPr>
          <w:b/>
          <w:bCs/>
        </w:rPr>
        <w:t>MIMO BM events and LTM events (can revisit in a later meeting)</w:t>
      </w: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736E9ABE" w14:textId="24B8C2EC"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"http://ftp.3gpp.org/tsg_ran/TSG_RAN/TSGR_103/Docs/RP-240299.zip"</w:instrText>
      </w:r>
      <w:r>
        <w:fldChar w:fldCharType="separate"/>
      </w:r>
      <w:r>
        <w:rPr>
          <w:rStyle w:val="Hyperlink"/>
        </w:rPr>
        <w:t>RP-240299</w:t>
      </w:r>
      <w:r>
        <w:rPr>
          <w:rStyle w:val="Hyperlink"/>
        </w:rPr>
        <w:fldChar w:fldCharType="end"/>
      </w:r>
      <w:r>
        <w:rPr>
          <w:rStyle w:val="Hyperlink"/>
        </w:rPr>
        <w:t xml:space="preserve">, </w:t>
      </w:r>
      <w:r w:rsidR="00EB7421">
        <w:t xml:space="preserve">  </w:t>
      </w:r>
      <w:bookmarkEnd w:id="1"/>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047FC9"/>
    <w:multiLevelType w:val="hybridMultilevel"/>
    <w:tmpl w:val="2A7C43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F5609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AC7B68"/>
    <w:multiLevelType w:val="hybridMultilevel"/>
    <w:tmpl w:val="2A7C433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062E7"/>
    <w:multiLevelType w:val="hybridMultilevel"/>
    <w:tmpl w:val="EBA25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38"/>
  </w:num>
  <w:num w:numId="2" w16cid:durableId="1822573651">
    <w:abstractNumId w:val="18"/>
  </w:num>
  <w:num w:numId="3" w16cid:durableId="1293515717">
    <w:abstractNumId w:val="13"/>
  </w:num>
  <w:num w:numId="4" w16cid:durableId="1859391698">
    <w:abstractNumId w:val="29"/>
  </w:num>
  <w:num w:numId="5" w16cid:durableId="642084593">
    <w:abstractNumId w:val="0"/>
  </w:num>
  <w:num w:numId="6" w16cid:durableId="224075879">
    <w:abstractNumId w:val="0"/>
  </w:num>
  <w:num w:numId="7" w16cid:durableId="1432315274">
    <w:abstractNumId w:val="30"/>
  </w:num>
  <w:num w:numId="8" w16cid:durableId="550461415">
    <w:abstractNumId w:val="23"/>
  </w:num>
  <w:num w:numId="9" w16cid:durableId="2113240567">
    <w:abstractNumId w:val="29"/>
  </w:num>
  <w:num w:numId="10" w16cid:durableId="319046138">
    <w:abstractNumId w:val="37"/>
  </w:num>
  <w:num w:numId="11" w16cid:durableId="989089676">
    <w:abstractNumId w:val="25"/>
  </w:num>
  <w:num w:numId="12" w16cid:durableId="3017690">
    <w:abstractNumId w:val="6"/>
  </w:num>
  <w:num w:numId="13" w16cid:durableId="1136416161">
    <w:abstractNumId w:val="15"/>
  </w:num>
  <w:num w:numId="14" w16cid:durableId="1598631832">
    <w:abstractNumId w:val="8"/>
  </w:num>
  <w:num w:numId="15" w16cid:durableId="1873760530">
    <w:abstractNumId w:val="22"/>
  </w:num>
  <w:num w:numId="16" w16cid:durableId="1043483843">
    <w:abstractNumId w:val="4"/>
  </w:num>
  <w:num w:numId="17" w16cid:durableId="2081756601">
    <w:abstractNumId w:val="27"/>
  </w:num>
  <w:num w:numId="18" w16cid:durableId="405349453">
    <w:abstractNumId w:val="3"/>
  </w:num>
  <w:num w:numId="19" w16cid:durableId="1503083248">
    <w:abstractNumId w:val="33"/>
  </w:num>
  <w:num w:numId="20" w16cid:durableId="1899658392">
    <w:abstractNumId w:val="31"/>
  </w:num>
  <w:num w:numId="21" w16cid:durableId="808592287">
    <w:abstractNumId w:val="20"/>
  </w:num>
  <w:num w:numId="22" w16cid:durableId="1359240451">
    <w:abstractNumId w:val="2"/>
  </w:num>
  <w:num w:numId="23" w16cid:durableId="929971923">
    <w:abstractNumId w:val="39"/>
  </w:num>
  <w:num w:numId="24" w16cid:durableId="774403339">
    <w:abstractNumId w:val="36"/>
  </w:num>
  <w:num w:numId="25" w16cid:durableId="1666668221">
    <w:abstractNumId w:val="11"/>
  </w:num>
  <w:num w:numId="26" w16cid:durableId="1544322274">
    <w:abstractNumId w:val="24"/>
  </w:num>
  <w:num w:numId="27" w16cid:durableId="1734035890">
    <w:abstractNumId w:val="7"/>
  </w:num>
  <w:num w:numId="28" w16cid:durableId="588268734">
    <w:abstractNumId w:val="17"/>
  </w:num>
  <w:num w:numId="29" w16cid:durableId="967972748">
    <w:abstractNumId w:val="21"/>
  </w:num>
  <w:num w:numId="30" w16cid:durableId="288633238">
    <w:abstractNumId w:val="25"/>
  </w:num>
  <w:num w:numId="31" w16cid:durableId="398020317">
    <w:abstractNumId w:val="19"/>
  </w:num>
  <w:num w:numId="32" w16cid:durableId="1181310439">
    <w:abstractNumId w:val="14"/>
  </w:num>
  <w:num w:numId="33" w16cid:durableId="2026009065">
    <w:abstractNumId w:val="35"/>
  </w:num>
  <w:num w:numId="34" w16cid:durableId="334771618">
    <w:abstractNumId w:val="28"/>
  </w:num>
  <w:num w:numId="35" w16cid:durableId="1203907528">
    <w:abstractNumId w:val="1"/>
  </w:num>
  <w:num w:numId="36" w16cid:durableId="388771016">
    <w:abstractNumId w:val="32"/>
  </w:num>
  <w:num w:numId="37" w16cid:durableId="568002551">
    <w:abstractNumId w:val="34"/>
  </w:num>
  <w:num w:numId="38" w16cid:durableId="1883400029">
    <w:abstractNumId w:val="26"/>
  </w:num>
  <w:num w:numId="39" w16cid:durableId="24672080">
    <w:abstractNumId w:val="41"/>
  </w:num>
  <w:num w:numId="40" w16cid:durableId="311522853">
    <w:abstractNumId w:val="5"/>
  </w:num>
  <w:num w:numId="41" w16cid:durableId="59720719">
    <w:abstractNumId w:val="9"/>
  </w:num>
  <w:num w:numId="42" w16cid:durableId="1899366062">
    <w:abstractNumId w:val="40"/>
  </w:num>
  <w:num w:numId="43" w16cid:durableId="192426043">
    <w:abstractNumId w:val="16"/>
  </w:num>
  <w:num w:numId="44" w16cid:durableId="1940868149">
    <w:abstractNumId w:val="12"/>
  </w:num>
  <w:num w:numId="45" w16cid:durableId="4228405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5CA"/>
    <w:rsid w:val="00043C56"/>
    <w:rsid w:val="000446CD"/>
    <w:rsid w:val="00044853"/>
    <w:rsid w:val="000462AB"/>
    <w:rsid w:val="000463CF"/>
    <w:rsid w:val="00046D35"/>
    <w:rsid w:val="000517E4"/>
    <w:rsid w:val="00052534"/>
    <w:rsid w:val="000536C1"/>
    <w:rsid w:val="00053DD3"/>
    <w:rsid w:val="0005434C"/>
    <w:rsid w:val="00054537"/>
    <w:rsid w:val="00060BEA"/>
    <w:rsid w:val="000642A5"/>
    <w:rsid w:val="00065A46"/>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D2AAF"/>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5525"/>
    <w:rsid w:val="00107F7F"/>
    <w:rsid w:val="0011318D"/>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206"/>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C5445"/>
    <w:rsid w:val="002D0E31"/>
    <w:rsid w:val="002D53D0"/>
    <w:rsid w:val="002D55EE"/>
    <w:rsid w:val="002D5B0B"/>
    <w:rsid w:val="002D6DB4"/>
    <w:rsid w:val="002D7553"/>
    <w:rsid w:val="002D7D5D"/>
    <w:rsid w:val="002E1978"/>
    <w:rsid w:val="002E2D69"/>
    <w:rsid w:val="002E419A"/>
    <w:rsid w:val="002E4D84"/>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80F"/>
    <w:rsid w:val="00311919"/>
    <w:rsid w:val="00312181"/>
    <w:rsid w:val="00313DB7"/>
    <w:rsid w:val="00314BBE"/>
    <w:rsid w:val="0031580A"/>
    <w:rsid w:val="00317306"/>
    <w:rsid w:val="00323E5C"/>
    <w:rsid w:val="003264A8"/>
    <w:rsid w:val="00326C74"/>
    <w:rsid w:val="00326E47"/>
    <w:rsid w:val="00326E5E"/>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2DAB"/>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461"/>
    <w:rsid w:val="003B36F8"/>
    <w:rsid w:val="003B3C9E"/>
    <w:rsid w:val="003B47CA"/>
    <w:rsid w:val="003B47E5"/>
    <w:rsid w:val="003B5F3F"/>
    <w:rsid w:val="003B7D65"/>
    <w:rsid w:val="003C1231"/>
    <w:rsid w:val="003C14E7"/>
    <w:rsid w:val="003C177B"/>
    <w:rsid w:val="003C26B1"/>
    <w:rsid w:val="003C29F8"/>
    <w:rsid w:val="003C2F91"/>
    <w:rsid w:val="003C3095"/>
    <w:rsid w:val="003C4729"/>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57E"/>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16481"/>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8C8"/>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1CD4"/>
    <w:rsid w:val="007860F8"/>
    <w:rsid w:val="00786685"/>
    <w:rsid w:val="00786CFC"/>
    <w:rsid w:val="00792FC8"/>
    <w:rsid w:val="0079406C"/>
    <w:rsid w:val="00795231"/>
    <w:rsid w:val="00795B75"/>
    <w:rsid w:val="00795C42"/>
    <w:rsid w:val="00797045"/>
    <w:rsid w:val="007976B7"/>
    <w:rsid w:val="0079794B"/>
    <w:rsid w:val="00797C88"/>
    <w:rsid w:val="007A0AC2"/>
    <w:rsid w:val="007A2FDF"/>
    <w:rsid w:val="007A3F3A"/>
    <w:rsid w:val="007A42FA"/>
    <w:rsid w:val="007B009A"/>
    <w:rsid w:val="007B10E7"/>
    <w:rsid w:val="007B35FE"/>
    <w:rsid w:val="007B3938"/>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598"/>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1824"/>
    <w:rsid w:val="00822447"/>
    <w:rsid w:val="00824608"/>
    <w:rsid w:val="008276F2"/>
    <w:rsid w:val="00830B16"/>
    <w:rsid w:val="008311C8"/>
    <w:rsid w:val="00831DF0"/>
    <w:rsid w:val="008324C5"/>
    <w:rsid w:val="00833C00"/>
    <w:rsid w:val="00842E29"/>
    <w:rsid w:val="008441C9"/>
    <w:rsid w:val="00846AF2"/>
    <w:rsid w:val="00847802"/>
    <w:rsid w:val="00850395"/>
    <w:rsid w:val="0085196D"/>
    <w:rsid w:val="00852395"/>
    <w:rsid w:val="00855C86"/>
    <w:rsid w:val="00856B00"/>
    <w:rsid w:val="008572EE"/>
    <w:rsid w:val="008576DF"/>
    <w:rsid w:val="00861D5F"/>
    <w:rsid w:val="00862172"/>
    <w:rsid w:val="008645A9"/>
    <w:rsid w:val="008671DA"/>
    <w:rsid w:val="008718C0"/>
    <w:rsid w:val="008725D7"/>
    <w:rsid w:val="00873B57"/>
    <w:rsid w:val="008755F3"/>
    <w:rsid w:val="008828D0"/>
    <w:rsid w:val="0088395B"/>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276E"/>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526D"/>
    <w:rsid w:val="00A061B1"/>
    <w:rsid w:val="00A07E7D"/>
    <w:rsid w:val="00A10358"/>
    <w:rsid w:val="00A126CF"/>
    <w:rsid w:val="00A157A8"/>
    <w:rsid w:val="00A16A31"/>
    <w:rsid w:val="00A20494"/>
    <w:rsid w:val="00A25061"/>
    <w:rsid w:val="00A25167"/>
    <w:rsid w:val="00A26D5E"/>
    <w:rsid w:val="00A3024B"/>
    <w:rsid w:val="00A32D37"/>
    <w:rsid w:val="00A32D79"/>
    <w:rsid w:val="00A33969"/>
    <w:rsid w:val="00A357D6"/>
    <w:rsid w:val="00A35B0F"/>
    <w:rsid w:val="00A40D4D"/>
    <w:rsid w:val="00A40F40"/>
    <w:rsid w:val="00A41051"/>
    <w:rsid w:val="00A45900"/>
    <w:rsid w:val="00A4610B"/>
    <w:rsid w:val="00A46703"/>
    <w:rsid w:val="00A473DB"/>
    <w:rsid w:val="00A502E8"/>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017"/>
    <w:rsid w:val="00BD44AD"/>
    <w:rsid w:val="00BD55AC"/>
    <w:rsid w:val="00BD605B"/>
    <w:rsid w:val="00BD61A0"/>
    <w:rsid w:val="00BE1D59"/>
    <w:rsid w:val="00BE48AD"/>
    <w:rsid w:val="00BE5222"/>
    <w:rsid w:val="00BE630C"/>
    <w:rsid w:val="00BF2391"/>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4903"/>
    <w:rsid w:val="00C8594E"/>
    <w:rsid w:val="00C870DF"/>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29D7"/>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7A6"/>
    <w:rsid w:val="00D82B33"/>
    <w:rsid w:val="00D82DB1"/>
    <w:rsid w:val="00D83E52"/>
    <w:rsid w:val="00D85408"/>
    <w:rsid w:val="00D8666B"/>
    <w:rsid w:val="00D86FB0"/>
    <w:rsid w:val="00D87082"/>
    <w:rsid w:val="00D914EB"/>
    <w:rsid w:val="00D91503"/>
    <w:rsid w:val="00D92122"/>
    <w:rsid w:val="00D92E64"/>
    <w:rsid w:val="00D92E75"/>
    <w:rsid w:val="00D9310F"/>
    <w:rsid w:val="00D9350F"/>
    <w:rsid w:val="00D952E7"/>
    <w:rsid w:val="00D95558"/>
    <w:rsid w:val="00D95560"/>
    <w:rsid w:val="00D959DE"/>
    <w:rsid w:val="00D9617D"/>
    <w:rsid w:val="00D971C5"/>
    <w:rsid w:val="00DA0AD4"/>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D49"/>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6704"/>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377A8"/>
    <w:rsid w:val="00F41A32"/>
    <w:rsid w:val="00F4220A"/>
    <w:rsid w:val="00F4362C"/>
    <w:rsid w:val="00F43633"/>
    <w:rsid w:val="00F437C5"/>
    <w:rsid w:val="00F439DD"/>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AAB"/>
    <w:rsid w:val="00FA75DC"/>
    <w:rsid w:val="00FB0B2B"/>
    <w:rsid w:val="00FB2130"/>
    <w:rsid w:val="00FB33FA"/>
    <w:rsid w:val="00FB70E6"/>
    <w:rsid w:val="00FC0304"/>
    <w:rsid w:val="00FC235E"/>
    <w:rsid w:val="00FC35B4"/>
    <w:rsid w:val="00FD0652"/>
    <w:rsid w:val="00FD1440"/>
    <w:rsid w:val="00FD17C3"/>
    <w:rsid w:val="00FD5C76"/>
    <w:rsid w:val="00FD6B31"/>
    <w:rsid w:val="00FE0359"/>
    <w:rsid w:val="00FE4591"/>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8E4B23CC-0D29-4AD3-B483-498C60BB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purl.org/dc/elements/1.1/"/>
    <ds:schemaRef ds:uri="5a888943-97ca-4c93-b605-714bb5e9e285"/>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 ds:uri="23a22248-acb0-4303-bd1b-c36b2527d0a2"/>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3</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219</cp:revision>
  <dcterms:created xsi:type="dcterms:W3CDTF">2023-04-05T07:36:00Z</dcterms:created>
  <dcterms:modified xsi:type="dcterms:W3CDTF">2024-08-08T15:02:00Z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